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C9B9B" w14:textId="4EEDFBBC" w:rsidR="0027735F" w:rsidRDefault="005253BF">
      <w:pPr>
        <w:spacing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ADF38CF" wp14:editId="731EFC24">
            <wp:simplePos x="0" y="0"/>
            <wp:positionH relativeFrom="margin">
              <wp:posOffset>-534670</wp:posOffset>
            </wp:positionH>
            <wp:positionV relativeFrom="page">
              <wp:posOffset>704850</wp:posOffset>
            </wp:positionV>
            <wp:extent cx="7202170" cy="1027430"/>
            <wp:effectExtent l="0" t="0" r="0" b="1270"/>
            <wp:wrapThrough wrapText="bothSides">
              <wp:wrapPolygon edited="0">
                <wp:start x="0" y="0"/>
                <wp:lineTo x="0" y="21226"/>
                <wp:lineTo x="21539" y="21226"/>
                <wp:lineTo x="21539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2170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B264D" w14:textId="77777777" w:rsidR="0027735F" w:rsidRDefault="0027735F">
      <w:pPr>
        <w:spacing w:line="276" w:lineRule="auto"/>
        <w:jc w:val="center"/>
      </w:pPr>
    </w:p>
    <w:p w14:paraId="768942BE" w14:textId="77777777" w:rsidR="0027735F" w:rsidRDefault="006731ED">
      <w:pPr>
        <w:spacing w:line="276" w:lineRule="auto"/>
        <w:jc w:val="center"/>
        <w:rPr>
          <w:b/>
          <w:bCs/>
        </w:rPr>
      </w:pPr>
      <w:r>
        <w:rPr>
          <w:b/>
          <w:bCs/>
        </w:rPr>
        <w:t xml:space="preserve">EDITAL Nº </w:t>
      </w:r>
      <w:r w:rsidR="00401281">
        <w:rPr>
          <w:b/>
          <w:bCs/>
        </w:rPr>
        <w:t>25</w:t>
      </w:r>
      <w:r>
        <w:rPr>
          <w:b/>
          <w:bCs/>
        </w:rPr>
        <w:t>/2026-PROPPG, 24 DE ABRIL DE 2026.</w:t>
      </w:r>
    </w:p>
    <w:p w14:paraId="6F0BF034" w14:textId="77777777" w:rsidR="0027735F" w:rsidRDefault="0027735F">
      <w:pPr>
        <w:spacing w:line="276" w:lineRule="auto"/>
      </w:pPr>
    </w:p>
    <w:p w14:paraId="380AEF8E" w14:textId="77777777" w:rsidR="0027735F" w:rsidRDefault="006731ED">
      <w:pPr>
        <w:spacing w:line="276" w:lineRule="auto"/>
        <w:jc w:val="center"/>
      </w:pPr>
      <w:r>
        <w:rPr>
          <w:b/>
          <w:bCs/>
        </w:rPr>
        <w:t>Anexo 2 – Referências para a Etapa VI</w:t>
      </w:r>
      <w:r>
        <w:t xml:space="preserve"> </w:t>
      </w:r>
    </w:p>
    <w:p w14:paraId="1694ED62" w14:textId="77777777" w:rsidR="0027735F" w:rsidRDefault="0027735F">
      <w:pPr>
        <w:spacing w:line="276" w:lineRule="auto"/>
      </w:pPr>
    </w:p>
    <w:p w14:paraId="6A63976D" w14:textId="77777777" w:rsidR="0027735F" w:rsidRDefault="006731ED">
      <w:pPr>
        <w:spacing w:line="276" w:lineRule="auto"/>
        <w:rPr>
          <w:b/>
          <w:bCs/>
        </w:rPr>
      </w:pPr>
      <w:r>
        <w:rPr>
          <w:b/>
          <w:bCs/>
        </w:rPr>
        <w:t>1. LINHA – Energias Renováveis</w:t>
      </w:r>
    </w:p>
    <w:p w14:paraId="09B50DBD" w14:textId="77777777" w:rsidR="0027735F" w:rsidRDefault="0027735F">
      <w:pPr>
        <w:spacing w:line="276" w:lineRule="auto"/>
      </w:pPr>
    </w:p>
    <w:p w14:paraId="01DCB6AC" w14:textId="77777777" w:rsidR="0027735F" w:rsidRDefault="006731ED">
      <w:pPr>
        <w:spacing w:line="276" w:lineRule="auto"/>
        <w:rPr>
          <w:b/>
          <w:bCs/>
        </w:rPr>
      </w:pPr>
      <w:r>
        <w:rPr>
          <w:b/>
          <w:bCs/>
        </w:rPr>
        <w:t>Referências:</w:t>
      </w:r>
    </w:p>
    <w:p w14:paraId="0B58A201" w14:textId="77777777" w:rsidR="0027735F" w:rsidRDefault="006731ED">
      <w:pPr>
        <w:numPr>
          <w:ilvl w:val="0"/>
          <w:numId w:val="1"/>
        </w:numPr>
        <w:spacing w:line="276" w:lineRule="auto"/>
      </w:pPr>
      <w:r>
        <w:t xml:space="preserve">REIS, Lineu </w:t>
      </w:r>
      <w:proofErr w:type="spellStart"/>
      <w:r>
        <w:t>Belico</w:t>
      </w:r>
      <w:proofErr w:type="spellEnd"/>
      <w:r>
        <w:t xml:space="preserve"> dos. </w:t>
      </w:r>
      <w:r>
        <w:rPr>
          <w:b/>
          <w:bCs/>
        </w:rPr>
        <w:t>Geração de Energia Elétrica</w:t>
      </w:r>
      <w:r>
        <w:t xml:space="preserve">. 2. ed. Barueri, SP, Editora Manole, 2011 (capítulos 1, 4 e 9). </w:t>
      </w:r>
    </w:p>
    <w:p w14:paraId="624BB8B6" w14:textId="77777777" w:rsidR="0027735F" w:rsidRDefault="006731ED">
      <w:pPr>
        <w:numPr>
          <w:ilvl w:val="0"/>
          <w:numId w:val="1"/>
        </w:numPr>
        <w:spacing w:after="240" w:line="276" w:lineRule="auto"/>
      </w:pPr>
      <w:r>
        <w:t xml:space="preserve">MOREIRA, José Roberto Simões. </w:t>
      </w:r>
      <w:r>
        <w:rPr>
          <w:b/>
          <w:bCs/>
        </w:rPr>
        <w:t>Energias Renováveis, Geração Distribuída e Eficiência Energética</w:t>
      </w:r>
      <w:r>
        <w:t>. Rio de Janeiro - RJ: Editora LTC, 2017 (capítulos 7, 10, 15 e 16).</w:t>
      </w:r>
    </w:p>
    <w:p w14:paraId="0DF9FF5E" w14:textId="77777777" w:rsidR="0027735F" w:rsidRDefault="0027735F">
      <w:pPr>
        <w:spacing w:line="276" w:lineRule="auto"/>
      </w:pPr>
    </w:p>
    <w:p w14:paraId="4AC67ADC" w14:textId="77777777" w:rsidR="0027735F" w:rsidRDefault="0027735F">
      <w:pPr>
        <w:spacing w:line="276" w:lineRule="auto"/>
      </w:pPr>
    </w:p>
    <w:p w14:paraId="3B642F3A" w14:textId="77777777" w:rsidR="0027735F" w:rsidRDefault="006731ED">
      <w:pPr>
        <w:spacing w:line="276" w:lineRule="auto"/>
        <w:rPr>
          <w:b/>
          <w:bCs/>
        </w:rPr>
      </w:pPr>
      <w:r>
        <w:rPr>
          <w:b/>
          <w:bCs/>
        </w:rPr>
        <w:t xml:space="preserve">2. LINHA – Modelagem de Sistemas </w:t>
      </w:r>
    </w:p>
    <w:p w14:paraId="0D748DBA" w14:textId="77777777" w:rsidR="0027735F" w:rsidRDefault="0027735F">
      <w:pPr>
        <w:spacing w:line="276" w:lineRule="auto"/>
      </w:pPr>
    </w:p>
    <w:p w14:paraId="4B6DE140" w14:textId="77777777" w:rsidR="0027735F" w:rsidRDefault="006731ED">
      <w:pPr>
        <w:spacing w:line="276" w:lineRule="auto"/>
        <w:rPr>
          <w:b/>
          <w:bCs/>
        </w:rPr>
      </w:pPr>
      <w:r>
        <w:rPr>
          <w:b/>
          <w:bCs/>
        </w:rPr>
        <w:t>Referência:</w:t>
      </w:r>
    </w:p>
    <w:p w14:paraId="5167356E" w14:textId="77777777" w:rsidR="0027735F" w:rsidRDefault="006731ED">
      <w:pPr>
        <w:numPr>
          <w:ilvl w:val="0"/>
          <w:numId w:val="8"/>
        </w:numPr>
        <w:spacing w:line="276" w:lineRule="auto"/>
      </w:pPr>
      <w:r>
        <w:t xml:space="preserve">CHRISTOFOLETTI, A. </w:t>
      </w:r>
      <w:r>
        <w:rPr>
          <w:b/>
          <w:bCs/>
        </w:rPr>
        <w:t>Modelagem de Sistemas Ambientais</w:t>
      </w:r>
      <w:r>
        <w:t>. São Paulo: Edgard Blücher, 1999. 236p (capítulos de 1 a 3)</w:t>
      </w:r>
    </w:p>
    <w:p w14:paraId="7F79AD5A" w14:textId="77777777" w:rsidR="0027735F" w:rsidRDefault="0027735F">
      <w:pPr>
        <w:spacing w:line="276" w:lineRule="auto"/>
      </w:pPr>
    </w:p>
    <w:p w14:paraId="79FC4137" w14:textId="77777777" w:rsidR="0027735F" w:rsidRDefault="0027735F">
      <w:pPr>
        <w:spacing w:line="276" w:lineRule="auto"/>
      </w:pPr>
    </w:p>
    <w:p w14:paraId="5D5ECDFE" w14:textId="77777777" w:rsidR="0027735F" w:rsidRDefault="0027735F">
      <w:pPr>
        <w:spacing w:line="276" w:lineRule="auto"/>
      </w:pPr>
    </w:p>
    <w:p w14:paraId="19118296" w14:textId="77777777" w:rsidR="0027735F" w:rsidRDefault="006731ED">
      <w:pPr>
        <w:spacing w:line="276" w:lineRule="auto"/>
        <w:rPr>
          <w:b/>
          <w:bCs/>
        </w:rPr>
      </w:pPr>
      <w:r>
        <w:rPr>
          <w:b/>
          <w:bCs/>
        </w:rPr>
        <w:t>3. LINHA – Tecnologia de Redução e Gerenciamento de Resíduos</w:t>
      </w:r>
      <w:r>
        <w:t xml:space="preserve"> </w:t>
      </w:r>
    </w:p>
    <w:p w14:paraId="4FCB6AE4" w14:textId="77777777" w:rsidR="0027735F" w:rsidRDefault="0027735F">
      <w:pPr>
        <w:spacing w:line="276" w:lineRule="auto"/>
      </w:pPr>
    </w:p>
    <w:p w14:paraId="49D081B9" w14:textId="77777777" w:rsidR="0027735F" w:rsidRDefault="006731ED">
      <w:pPr>
        <w:spacing w:line="276" w:lineRule="auto"/>
        <w:rPr>
          <w:b/>
          <w:bCs/>
        </w:rPr>
      </w:pPr>
      <w:r>
        <w:rPr>
          <w:b/>
          <w:bCs/>
        </w:rPr>
        <w:t xml:space="preserve">Referências:  </w:t>
      </w:r>
    </w:p>
    <w:p w14:paraId="5F0D6854" w14:textId="77777777" w:rsidR="0027735F" w:rsidRDefault="006731ED">
      <w:pPr>
        <w:numPr>
          <w:ilvl w:val="0"/>
          <w:numId w:val="4"/>
        </w:numPr>
        <w:spacing w:line="276" w:lineRule="auto"/>
      </w:pPr>
      <w:r>
        <w:t xml:space="preserve">ABRELPE – Associação Brasileira de Empresas de Limpeza Pública e Resíduos Especiais. </w:t>
      </w:r>
      <w:r>
        <w:rPr>
          <w:b/>
          <w:bCs/>
        </w:rPr>
        <w:t>Panorama dos Resíduos Sólidos no Brasil 2020</w:t>
      </w:r>
      <w:r>
        <w:t xml:space="preserve">. São Paulo, SP. 2021. Disponível em: https://abrelpe.org.br/panorama/. Acesso em: 14 jun. 2021. </w:t>
      </w:r>
    </w:p>
    <w:p w14:paraId="20683B5B" w14:textId="77777777" w:rsidR="0027735F" w:rsidRDefault="006731ED">
      <w:pPr>
        <w:numPr>
          <w:ilvl w:val="0"/>
          <w:numId w:val="4"/>
        </w:numPr>
        <w:spacing w:line="276" w:lineRule="auto"/>
      </w:pPr>
      <w:r>
        <w:t xml:space="preserve">IOANA I., </w:t>
      </w:r>
      <w:r>
        <w:rPr>
          <w:b/>
          <w:bCs/>
        </w:rPr>
        <w:t xml:space="preserve">Clean </w:t>
      </w:r>
      <w:proofErr w:type="spellStart"/>
      <w:r>
        <w:rPr>
          <w:b/>
          <w:bCs/>
        </w:rPr>
        <w:t>technology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from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waste</w:t>
      </w:r>
      <w:proofErr w:type="spellEnd"/>
      <w:r>
        <w:rPr>
          <w:b/>
          <w:bCs/>
        </w:rPr>
        <w:t xml:space="preserve"> management</w:t>
      </w:r>
      <w:r>
        <w:t xml:space="preserve">. ADVANCES in WASTE MANAGEMENT, p.155-171, 2010. Disponível em: https://www.researchgate.net/publication/228905208_Clean_technology_from_waste_management. Acesso em: 14 jun. 2021. </w:t>
      </w:r>
    </w:p>
    <w:p w14:paraId="59B9C78E" w14:textId="77777777" w:rsidR="0027735F" w:rsidRDefault="006731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 xml:space="preserve">KRYLOVA, A. Y.; ZAITCHENKO, V. </w:t>
      </w:r>
      <w:proofErr w:type="gramStart"/>
      <w:r>
        <w:t>M..</w:t>
      </w:r>
      <w:proofErr w:type="gramEnd"/>
      <w:r>
        <w:t xml:space="preserve"> </w:t>
      </w:r>
      <w:proofErr w:type="spellStart"/>
      <w:r>
        <w:rPr>
          <w:b/>
          <w:bCs/>
        </w:rPr>
        <w:t>Hydrothermal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Carbonization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of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Biomass</w:t>
      </w:r>
      <w:proofErr w:type="spellEnd"/>
      <w:r>
        <w:rPr>
          <w:b/>
          <w:bCs/>
        </w:rPr>
        <w:t>: A Review</w:t>
      </w:r>
      <w:r>
        <w:t xml:space="preserve">. </w:t>
      </w:r>
      <w:proofErr w:type="spellStart"/>
      <w:r>
        <w:t>Solid</w:t>
      </w:r>
      <w:proofErr w:type="spellEnd"/>
      <w:r>
        <w:t xml:space="preserve"> </w:t>
      </w:r>
      <w:proofErr w:type="spellStart"/>
      <w:r>
        <w:t>Fuel</w:t>
      </w:r>
      <w:proofErr w:type="spellEnd"/>
      <w:r>
        <w:t xml:space="preserve"> </w:t>
      </w:r>
      <w:proofErr w:type="spellStart"/>
      <w:r>
        <w:t>Chemistry</w:t>
      </w:r>
      <w:proofErr w:type="spellEnd"/>
      <w:r>
        <w:t xml:space="preserve">, </w:t>
      </w:r>
      <w:proofErr w:type="gramStart"/>
      <w:r>
        <w:t>2018,  52</w:t>
      </w:r>
      <w:proofErr w:type="gramEnd"/>
      <w:r>
        <w:t xml:space="preserve">(2):91-103. Disponível em: </w:t>
      </w:r>
      <w:hyperlink r:id="rId8">
        <w:r>
          <w:t>https://www.researchgate.net/publication/324564142_Hydrothermal_Carbonization_of_Biomass_A_Review</w:t>
        </w:r>
      </w:hyperlink>
      <w:r>
        <w:t xml:space="preserve">.  Acesso em: 14 jun. 2021. </w:t>
      </w:r>
    </w:p>
    <w:p w14:paraId="472986F3" w14:textId="77777777" w:rsidR="0027735F" w:rsidRDefault="006731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lastRenderedPageBreak/>
        <w:t>TRANSFORMANDO NOSSO MUNDO: A Agenda 2030 para o Desenvolvimento Sustentável. Disponível em: h</w:t>
      </w:r>
      <w:hyperlink r:id="rId9">
        <w:r>
          <w:t>ttp://www.itamaraty.gov.br/images/ed_desenvsust/Agenda2030-completo-site.pdf</w:t>
        </w:r>
      </w:hyperlink>
      <w:proofErr w:type="gramStart"/>
      <w:r>
        <w:t>. .</w:t>
      </w:r>
      <w:proofErr w:type="gramEnd"/>
      <w:r>
        <w:t xml:space="preserve">  Acesso em: 14 jun. 2021.</w:t>
      </w:r>
    </w:p>
    <w:p w14:paraId="1F2AF57E" w14:textId="77777777" w:rsidR="0027735F" w:rsidRDefault="006731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 xml:space="preserve">KUNZ, A.; STEINMETZ, R.L.R.; AMARAL, A. C. DO. </w:t>
      </w:r>
      <w:r>
        <w:rPr>
          <w:b/>
          <w:bCs/>
        </w:rPr>
        <w:t xml:space="preserve">Fundamentos da digestão anaeróbia, purificação do biogás, uso e tratamento do </w:t>
      </w:r>
      <w:proofErr w:type="spellStart"/>
      <w:r>
        <w:rPr>
          <w:b/>
          <w:bCs/>
        </w:rPr>
        <w:t>digestato</w:t>
      </w:r>
      <w:proofErr w:type="spellEnd"/>
      <w:r>
        <w:t xml:space="preserve">. Concordia: Embrapa Suínos e Aves, 2019. ﻿ISBN 978-85-93823-01-5. Capítulos de 1 a 4.  Disponível em: </w:t>
      </w:r>
      <w:hyperlink r:id="rId10">
        <w:r>
          <w:t>https://www.alice.cnptia.embrapa.br/alice/bitstream/doc/1108617/1/LivroBiogas.pdf</w:t>
        </w:r>
      </w:hyperlink>
      <w:r>
        <w:t xml:space="preserve">. Acesso em: 14 jun. 2021.  </w:t>
      </w:r>
    </w:p>
    <w:p w14:paraId="4E1894C0" w14:textId="77777777" w:rsidR="0027735F" w:rsidRDefault="006731ED" w:rsidP="00CE78D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 xml:space="preserve">SILVA, S. R.; NIQUINI, G. R.; TURETTA, L. F; COSTA, A. O. S. Aplicação da Propriedade Termodinâmica </w:t>
      </w:r>
      <w:proofErr w:type="spellStart"/>
      <w:r>
        <w:t>Exergia</w:t>
      </w:r>
      <w:proofErr w:type="spellEnd"/>
      <w:r>
        <w:t xml:space="preserve"> na Avaliação de Processos de Produção de Etanol </w:t>
      </w:r>
      <w:proofErr w:type="spellStart"/>
      <w:r>
        <w:t>Lignocelulósico</w:t>
      </w:r>
      <w:proofErr w:type="spellEnd"/>
      <w:r>
        <w:t xml:space="preserve">: Uma Revisão. </w:t>
      </w:r>
      <w:r w:rsidRPr="00CE78DD">
        <w:rPr>
          <w:b/>
          <w:bCs/>
        </w:rPr>
        <w:t>Rev. Virtual Quim.</w:t>
      </w:r>
      <w:r>
        <w:t xml:space="preserve">, 2018,10(5), 1263-1279. Disponível em: http://static.sites.sbq.org.br/rvq.sbq.org.br/pdf/v10n5a10.pdf. Acesso em: 14 jun. 2021.  </w:t>
      </w:r>
    </w:p>
    <w:sectPr w:rsidR="0027735F">
      <w:headerReference w:type="default" r:id="rId11"/>
      <w:footerReference w:type="defaul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E4663" w14:textId="77777777" w:rsidR="00DB089F" w:rsidRDefault="00DB089F">
      <w:r>
        <w:separator/>
      </w:r>
    </w:p>
  </w:endnote>
  <w:endnote w:type="continuationSeparator" w:id="0">
    <w:p w14:paraId="08EBFA58" w14:textId="77777777" w:rsidR="00DB089F" w:rsidRDefault="00DB0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C9A09C-0882-49D2-AC9A-264B9E82C0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13BEABA-8F70-4876-B8AB-D2C3924ADB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3D3AD" w14:textId="77777777" w:rsidR="00215A1B" w:rsidRDefault="00215A1B">
    <w:pPr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4EA4E" w14:textId="77777777" w:rsidR="00DB089F" w:rsidRDefault="00DB089F">
      <w:r>
        <w:separator/>
      </w:r>
    </w:p>
  </w:footnote>
  <w:footnote w:type="continuationSeparator" w:id="0">
    <w:p w14:paraId="2FBA45D1" w14:textId="77777777" w:rsidR="00DB089F" w:rsidRDefault="00DB08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02B98" w14:textId="4BC7A64C" w:rsidR="00215A1B" w:rsidRDefault="00215A1B" w:rsidP="005253BF">
    <w:pPr>
      <w:widowControl w:val="0"/>
      <w:spacing w:before="120"/>
      <w:rPr>
        <w:b/>
        <w:b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3723D"/>
    <w:multiLevelType w:val="multilevel"/>
    <w:tmpl w:val="ABEC2A08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0BF3214B"/>
    <w:multiLevelType w:val="multilevel"/>
    <w:tmpl w:val="E4AE944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3792B28"/>
    <w:multiLevelType w:val="multilevel"/>
    <w:tmpl w:val="D2768D2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21A86EE6"/>
    <w:multiLevelType w:val="multilevel"/>
    <w:tmpl w:val="937A21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8F217B"/>
    <w:multiLevelType w:val="multilevel"/>
    <w:tmpl w:val="3EF0F0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B2A4B10"/>
    <w:multiLevelType w:val="multilevel"/>
    <w:tmpl w:val="B9EE8D2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629C3A37"/>
    <w:multiLevelType w:val="multilevel"/>
    <w:tmpl w:val="203849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DF56C3C"/>
    <w:multiLevelType w:val="multilevel"/>
    <w:tmpl w:val="25CC4F7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6"/>
  </w:num>
  <w:num w:numId="5">
    <w:abstractNumId w:val="5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35F"/>
    <w:rsid w:val="001449A8"/>
    <w:rsid w:val="00215A1B"/>
    <w:rsid w:val="0027735F"/>
    <w:rsid w:val="00401281"/>
    <w:rsid w:val="004B6670"/>
    <w:rsid w:val="005253BF"/>
    <w:rsid w:val="00545429"/>
    <w:rsid w:val="006731ED"/>
    <w:rsid w:val="007A346D"/>
    <w:rsid w:val="00924A8A"/>
    <w:rsid w:val="0096421B"/>
    <w:rsid w:val="00B2210D"/>
    <w:rsid w:val="00CE78DD"/>
    <w:rsid w:val="00D5382E"/>
    <w:rsid w:val="00D824B4"/>
    <w:rsid w:val="00DB089F"/>
    <w:rsid w:val="00E85FAE"/>
    <w:rsid w:val="00EA569A"/>
    <w:rsid w:val="00EA5DE9"/>
    <w:rsid w:val="00F66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29FEE"/>
  <w15:docId w15:val="{BEE57449-7C60-4FB4-9480-A9F1DA401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120" w:line="261" w:lineRule="auto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5253B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253BF"/>
  </w:style>
  <w:style w:type="paragraph" w:styleId="Rodap">
    <w:name w:val="footer"/>
    <w:basedOn w:val="Normal"/>
    <w:link w:val="RodapChar"/>
    <w:uiPriority w:val="99"/>
    <w:unhideWhenUsed/>
    <w:rsid w:val="005253B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2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searchgate.net/publication/324564142_Hydrothermal_Carbonization_of_Biomass_A_Review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alice.cnptia.embrapa.br/alice/bitstream/doc/1108617/1/LivroBiogas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amaraty.gov.br/images/ed_desenvsust/Agenda2030-completo-site.pdf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402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 Lopes de Albuquerque</dc:creator>
  <cp:lastModifiedBy>Tiago</cp:lastModifiedBy>
  <cp:revision>4</cp:revision>
  <cp:lastPrinted>2026-04-24T17:12:00Z</cp:lastPrinted>
  <dcterms:created xsi:type="dcterms:W3CDTF">2026-04-24T17:11:00Z</dcterms:created>
  <dcterms:modified xsi:type="dcterms:W3CDTF">2026-04-24T17:13:00Z</dcterms:modified>
</cp:coreProperties>
</file>